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F3A8C"/>
          <w:sz w:val="30"/>
          <w:szCs w:val="30"/>
        </w:rPr>
        <w:t xml:space="preserve">BAXOLELE MAZWI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0661933064  |  </w:t>
      </w:r>
      <w:hyperlink r:id="rId8" w:history="1">
        <w:r>
          <w:rPr>
            <w:rFonts w:ascii="Arial" w:cs="Arial" w:eastAsia="Arial" w:hAnsi="Arial"/>
            <w:color w:val="1F3A8C"/>
            <w:sz w:val="19"/>
            <w:szCs w:val="19"/>
            <w:u w:val="single"/>
          </w:rPr>
          <w:t>mazwiibaxolele@gmail.com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  |  </w:t>
      </w:r>
      <w:hyperlink r:id="rId9" w:history="1">
        <w:r>
          <w:rPr>
            <w:rFonts w:ascii="Arial" w:cs="Arial" w:eastAsia="Arial" w:hAnsi="Arial"/>
            <w:color w:val="1F3A8C"/>
            <w:sz w:val="19"/>
            <w:szCs w:val="19"/>
            <w:u w:val="single"/>
          </w:rPr>
          <w:t>linkedin.com/in/baxolelemazwi-9b2322267</w:t>
        </w:r>
      </w:hyperlink>
    </w:p>
    <w:p>
      <w:pPr>
        <w:pBdr>
          <w:bottom w:val="single" w:color="1F3A8C" w:sz="8" w:space="4"/>
        </w:pBdr>
        <w:spacing w:after="320" w:before="0"/>
      </w:pPr>
      <w:r>
        <w:t xml:space="preserve"/>
      </w:r>
    </w:p>
    <w:p>
      <w:pPr>
        <w:spacing w:after="2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Dear Hiring Manager,</w:t>
      </w:r>
    </w:p>
    <w:p>
      <w:pPr>
        <w:spacing w:after="2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Most candidates walk through your door with either technical skills or industry knowledge.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I bring both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, in a field where data is still largely underutilised.</w:t>
      </w:r>
    </w:p>
    <w:p>
      <w:pPr>
        <w:spacing w:after="2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am a final-year BSc Construction Studies student at the University of the Witwatersrand, and a practising data analyst. That combination is rare. I have stood on active construction sites conducting GNSS surveying, coordinating documentation, and working alongside engineers and quantity surveyors. I also know what it means to build a machine learning prediction model, run a customer churn analysis in Python and SQL, and translate raw data into dashboards that non-technical stakeholders can act on. I do not just understand data, and I understand the environments where decisions are made and where the cost of a wrong call is measured in budgets, delays, and real-world consequences.</w:t>
      </w:r>
    </w:p>
    <w:p>
      <w:pPr>
        <w:spacing w:after="2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project work reflects this directly.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I built a bank marketing funnel dashboard in MySQL and Power BI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that pinpointed exact drop-off stages in a lead conversion process.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I developed a telco customer churn pipeline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, end-to-end, from raw data to an interactive dashboard that identified contract type and payment method as the primary churn drivers.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For a DataCamp competition, I engineered an ML prediction model using a Dixon-Coles Poisson GLM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to forecast the FIFA World Cup 2026, covering feature engineering, and model validation all built from scratch. These are not academic exercises. They are the kind of work I would walk into your office and talk through with confidence.</w:t>
      </w:r>
    </w:p>
    <w:p>
      <w:pPr>
        <w:spacing w:after="2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Beyond the technical work, I have served as a Quantities and Specifications Tutor for the Association of South African Quantity Surveyors, a Peer Mentor at Wits, and Treasurer of the CIOB Africa Novus Subcommittee, roles that required accountability, communication, and the ability to translate complex concepts for others. I hold certifications from IBM, DataCamp, and ALX Africa, and I am currently completing a Data Engineering Specialization because I am not interested in staying where I am. I am building toward something.</w:t>
      </w:r>
    </w:p>
    <w:p>
      <w:pPr>
        <w:spacing w:after="2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am looking for an opportunity where my cross-disciplinary background is an asset, not an anomaly.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If you are looking for someone who can read a construction drawing and a data pipeline in the same afternoon: I am that person.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I would welcome the chance to show you what that looks like in practice.</w:t>
      </w:r>
    </w:p>
    <w:p>
      <w:pPr>
        <w:spacing w:after="2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Yours sincerely,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1F3A8C"/>
          <w:sz w:val="22"/>
          <w:szCs w:val="22"/>
        </w:rPr>
        <w:t xml:space="preserve">Baxolele Mazwi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0661933064  |  mazwiibaxolele@gmail.com</w:t>
      </w:r>
    </w:p>
    <w:sectPr>
      <w:pgSz w:w="12240" w:h="15840" w:orient="portrait"/>
      <w:pgMar w:top="1080" w:right="1260" w:bottom="1080" w:left="1260" w:header="708" w:footer="708" w:gutter="0"/>
      <w:pgBorders w:offsetFrom="page">
        <w:top w:val="single" w:sz="18" w:space="24" w:color="1F3A8C"/>
        <w:left w:val="single" w:sz="18" w:space="24" w:color="1F3A8C"/>
        <w:bottom w:val="single" w:sz="18" w:space="24" w:color="1F3A8C"/>
        <w:right w:val="single" w:sz="18" w:space="24" w:color="1F3A8C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yperlink" Target="mailto:mazwiibaxolele@gmail.com" TargetMode="External"/><Relationship Id="rId9" Type="http://schemas.openxmlformats.org/officeDocument/2006/relationships/hyperlink" Target="https://www.linkedin.com/in/baxolelemazwi-9b2322267" TargetMode="Externa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2026-06-10T21:05:27.929Z</dcterms:created>
  <dcterms:modified xsi:type="dcterms:W3CDTF">2026-06-10T21:05:27.929Z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